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B8" w:rsidRPr="00492EB8" w:rsidRDefault="00492EB8" w:rsidP="00492EB8">
      <w:pPr>
        <w:spacing w:line="288" w:lineRule="atLeast"/>
        <w:outlineLvl w:val="0"/>
        <w:rPr>
          <w:rFonts w:ascii="Arial" w:eastAsia="Times New Roman" w:hAnsi="Arial" w:cs="Arial"/>
          <w:b/>
          <w:bCs/>
          <w:color w:val="000000"/>
          <w:spacing w:val="3"/>
          <w:kern w:val="36"/>
          <w:sz w:val="33"/>
          <w:szCs w:val="33"/>
          <w:lang w:eastAsia="ru-RU"/>
        </w:rPr>
      </w:pPr>
      <w:r w:rsidRPr="00492EB8">
        <w:rPr>
          <w:rFonts w:ascii="Arial" w:eastAsia="Times New Roman" w:hAnsi="Arial" w:cs="Arial"/>
          <w:b/>
          <w:bCs/>
          <w:color w:val="000000"/>
          <w:spacing w:val="3"/>
          <w:kern w:val="36"/>
          <w:sz w:val="33"/>
          <w:szCs w:val="33"/>
          <w:lang w:eastAsia="ru-RU"/>
        </w:rPr>
        <w:t>Закон Приморского края от 23 ноября 2018 года № 392-КЗ "О социальной поддержке многодетных семей, проживающих на территории Приморского края"</w:t>
      </w:r>
    </w:p>
    <w:p w:rsidR="00492EB8" w:rsidRPr="00492EB8" w:rsidRDefault="00492EB8" w:rsidP="00492EB8">
      <w:pPr>
        <w:spacing w:after="90" w:line="240" w:lineRule="auto"/>
        <w:textAlignment w:val="top"/>
        <w:rPr>
          <w:rFonts w:ascii="Arial" w:eastAsia="Times New Roman" w:hAnsi="Arial" w:cs="Arial"/>
          <w:color w:val="000000"/>
          <w:spacing w:val="3"/>
          <w:sz w:val="20"/>
          <w:szCs w:val="20"/>
          <w:lang w:eastAsia="ru-RU"/>
        </w:rPr>
      </w:pPr>
      <w:r w:rsidRPr="00492EB8">
        <w:rPr>
          <w:rFonts w:ascii="Arial" w:eastAsia="Times New Roman" w:hAnsi="Arial" w:cs="Arial"/>
          <w:color w:val="000000"/>
          <w:spacing w:val="3"/>
          <w:sz w:val="20"/>
          <w:szCs w:val="20"/>
          <w:lang w:eastAsia="ru-RU"/>
        </w:rPr>
        <w:t>Дата подписания 23 ноября 2018 г.</w:t>
      </w:r>
    </w:p>
    <w:p w:rsidR="00492EB8" w:rsidRPr="00492EB8" w:rsidRDefault="00492EB8" w:rsidP="00492EB8">
      <w:pPr>
        <w:spacing w:after="90" w:line="240" w:lineRule="auto"/>
        <w:textAlignment w:val="top"/>
        <w:rPr>
          <w:rFonts w:ascii="Arial" w:eastAsia="Times New Roman" w:hAnsi="Arial" w:cs="Arial"/>
          <w:color w:val="000000"/>
          <w:spacing w:val="3"/>
          <w:sz w:val="20"/>
          <w:szCs w:val="20"/>
          <w:lang w:eastAsia="ru-RU"/>
        </w:rPr>
      </w:pPr>
      <w:r w:rsidRPr="00492EB8">
        <w:rPr>
          <w:rFonts w:ascii="Arial" w:eastAsia="Times New Roman" w:hAnsi="Arial" w:cs="Arial"/>
          <w:color w:val="000000"/>
          <w:spacing w:val="3"/>
          <w:sz w:val="20"/>
          <w:szCs w:val="20"/>
          <w:lang w:eastAsia="ru-RU"/>
        </w:rPr>
        <w:t>Опубликован 25 ноября 2018 г.</w:t>
      </w:r>
    </w:p>
    <w:p w:rsidR="00492EB8" w:rsidRPr="00492EB8" w:rsidRDefault="00492EB8" w:rsidP="00492EB8">
      <w:pPr>
        <w:spacing w:line="240" w:lineRule="auto"/>
        <w:textAlignment w:val="top"/>
        <w:rPr>
          <w:rFonts w:ascii="Arial" w:eastAsia="Times New Roman" w:hAnsi="Arial" w:cs="Arial"/>
          <w:color w:val="000000"/>
          <w:spacing w:val="3"/>
          <w:sz w:val="20"/>
          <w:szCs w:val="20"/>
          <w:lang w:eastAsia="ru-RU"/>
        </w:rPr>
      </w:pPr>
      <w:r w:rsidRPr="00492EB8">
        <w:rPr>
          <w:rFonts w:ascii="Arial" w:eastAsia="Times New Roman" w:hAnsi="Arial" w:cs="Arial"/>
          <w:color w:val="000000"/>
          <w:spacing w:val="3"/>
          <w:sz w:val="20"/>
          <w:szCs w:val="20"/>
          <w:lang w:eastAsia="ru-RU"/>
        </w:rPr>
        <w:t>Вступает в силу 1 января 2019 г.</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Принят Законодательным Собранием Приморского края 15 ноября 2018 года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1. ПРЕДМЕТ РЕГУЛИРОВАНИЯ НАСТОЯЩЕГО ЗАКОНА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Настоящий Закон устанавливает меры социальной поддержки многодетных семей, в том числе семей с детьми в случае рождения (усыновления) третьего ребенка и (или) последующих детей, проживающих на территории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2. МНОГОДЕТНАЯ СЕМЬЯ В ПРИМОРСКОМ КРАЕ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Многодетная семья в Приморском крае - семья, состоящая из граждан Российской Федерации, имеющая в своем составе трех и более детей и воспитывающая их до 18-летнего возраста, а также детей, обучающихся по очной форме обучения в образовательных организациях (за исключением образовательных организаций, реализующих дополнительные образовательные программы) до окончания такого обучения, но не более чем до достижения ими возраста 23 лет.</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При определении семьи в качестве многодетной учитываются: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дети супругов;</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усыновленные дети;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дети, находящиеся под опекой (попечительством) супругов либо одного из супругов;</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 дети, переданные на воспитание в приемную семью.</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При определении семьи в качестве многодетной не учитываются: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дети, находящиеся на полном государственном обеспечении в учреждениях для детей-сирот и детей, оставшихся без попечения родителей;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lastRenderedPageBreak/>
        <w:t>2) дети, в отношении которых родители ограничены в родительских правах либо лишены родительских прав;</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дети в возрасте до 18 лет, объявленные полностью дееспособными в соответствии с законодательством Российской Федерации;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 дети в возрасте до 18 лет, вступившие в брак в соответствии с законодательством Российской Федерации.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 В целях приобретения статуса многодетной семья подлежит регистрации в органе исполнительной власти Приморского края, осуществляющем в пределах своих полномочий государственное управление в сфере социальной защиты населения.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5. Порядок регистрации многодетной семьи на территории Приморского края устанавливается Администрацией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3. МЕРЫ СОЦИАЛЬНОЙ ПОДДЕРЖКИ МНОГОДЕТНЫХ СЕМЕЙ В СФЕРЕ ОБРАЗОВАНИЯ, КУЛЬТУРЫ, ОХРАНЫ ЗДОРОВЬЯ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В сфере образования, культуры, охраны здоровья многодетным семьям, имеющим среднедушевой доход ниже двукратной величины прожиточного минимума, предоставляются следующие меры социальной поддержки: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возмещение расходов на приобретение лекарственных препаратов по рецептам врачей для детей, на проезд обучающихся в общеобразовательных организациях к месту обучения и обратно на внутригородском транспорте, а также в автобусах пригородных и внутрирайонных линий, на посещение музеев, кинотеатров, цирков, океанариумов, зоопарков, парков культуры и отдыха, а также выставок и экспозиций, на приобретение школьно-письменных принадлежностей, но не более 2 500 рублей в год на каждого ребенка;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возмещение расходов на приобретение школьной и спортивной формы, обуви для обучающегося в общеобразовательной организации, но не более 5 000 рублей в год на каждого ребенка;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3) первоочередное обеспечение детей из многодетных семей в возрасте от 6 до 16 лет местами в специализированных детских учреждениях лечебного и </w:t>
      </w:r>
      <w:r w:rsidRPr="00492EB8">
        <w:rPr>
          <w:rFonts w:ascii="Arial" w:eastAsia="Times New Roman" w:hAnsi="Arial" w:cs="Arial"/>
          <w:color w:val="000000"/>
          <w:spacing w:val="3"/>
          <w:sz w:val="24"/>
          <w:szCs w:val="24"/>
          <w:lang w:eastAsia="ru-RU"/>
        </w:rPr>
        <w:lastRenderedPageBreak/>
        <w:t>санаторного типа, оздоровительных лагерях и других оздоровительных учреждениях при наличии медицинских показаний.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Порядок предоставления мер социальной поддержки, предусмотренных настоящей статьей, устанавливается Администрацией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4. МЕРЫ СОЦИАЛЬНОЙ ПОДДЕРЖКИ МНОГОДЕТНЫХ СЕМЕЙ ПО ОПЛАТЕ ЖИЛОГО ПОМЕЩЕНИЯ И КОММУНАЛЬНЫХ УСЛУГ</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1.Многодетным семьям, имеющим среднедушевой доход ниже двукратной величины прожиточного минимума, предоставляются следующие меры социальной поддержки: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компенсация расходов на оплату жилых помещений в размере 50 процентов исходя из занимаемой многодетной семьей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а) плату за пользование жилым помещением (плату за наем);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компенсация расходов в размере 50 процентов на оплату коммунальных услуг, в том числе в случаях, предусмотренных частью 5 статьи 154 Жилищного кодекса Российской Федерации, включая: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w:t>
      </w:r>
      <w:r w:rsidRPr="00492EB8">
        <w:rPr>
          <w:rFonts w:ascii="Arial" w:eastAsia="Times New Roman" w:hAnsi="Arial" w:cs="Arial"/>
          <w:color w:val="000000"/>
          <w:spacing w:val="3"/>
          <w:sz w:val="24"/>
          <w:szCs w:val="24"/>
          <w:lang w:eastAsia="ru-RU"/>
        </w:rPr>
        <w:lastRenderedPageBreak/>
        <w:t>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г) расходы на приобретение бытового газа в баллонах, рассчитанные исходя из цены, установленной органом исполнительной власти Приморского края, уполномоченным осуществлять функции государственного регулирования тарифов (цен) на товары (услуги), на газ сжиженный в баллонах с доставкой до потребителя общим весом не более 60 кг в год;</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д) расходы на приобретение твердого топлива при наличии печного отопления и отсутствии центрального отопления в пределах норм, установленных для продажи населению в соответствии с законодательством Российской Федерации, по ценам, установленным органом исполнительной власти Приморского края, уполномоченным осуществлять функции государственного регулирования тарифов (цен) на товары (услуги), и с учетом стоимости транспортных услуг для доставки этого топлива;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3) компенсация расходов в размере 100 процентов на оплату взноса на капитальный ремонт общего имущества в многоквартирном доме (далее -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Администрации Приморского края, и площади жилого помещения, находящегося в собственности членов многодетной семьи, в пределах размера регионального стандарта нормативной площади жилого помещения, используемой для расчета </w:t>
      </w:r>
      <w:r w:rsidRPr="00492EB8">
        <w:rPr>
          <w:rFonts w:ascii="Arial" w:eastAsia="Times New Roman" w:hAnsi="Arial" w:cs="Arial"/>
          <w:color w:val="000000"/>
          <w:spacing w:val="3"/>
          <w:sz w:val="24"/>
          <w:szCs w:val="24"/>
          <w:lang w:eastAsia="ru-RU"/>
        </w:rPr>
        <w:lastRenderedPageBreak/>
        <w:t>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Меры социальной поддержки по компенсации расходов на оплату жилых помещений и коммунальных услуг предоставляются многодетным семьям по выбору заявителя в отношении одного жилого помещения, в котором зарегистрированы по месту жительства или по месту пребывания члены многодетной семьи,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Меры социальной поддержки по компенсации расходов на оплату взноса на капитальный ремонт при наличии в собственности у членов многодетной семьи нескольких жилых помещений по выбору заявителя предоставляются в отношении одного жилого помещения, в котором зарегистрированы по месту жительства или по месту пребывания члены многодетной семьи.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Порядок предоставления мер социальной поддержки, предусмотренных настоящей статьей, устанавливается Администрацией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5. МЕРЫ СОЦИАЛЬНОЙ ПОДДЕРЖКИ МНОГОДЕТНЫХ СЕМЕЙ В СФЕРЕ ЗЕМЕЛЬНЫХ ОТНОШЕНИЙ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В сфере земельных отношений многодетным семьям предоставляются меры социальной поддержки, установленные Законом Приморского края от 29 декабря 2003 года № 90-КЗ "О регулировании земельных отношений в Приморском крае" и Законом Приморского края от 8 ноября 2011 года № 837-КЗ "О бесплатном предоставлении земельных участков гражданам, имеющим трех и более детей, в Приморском крае".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6. МЕРЫ СОЦИАЛЬНОЙ ПОДДЕРЖКИ МНОГОДЕТНЫХ СЕМЕЙ В СФЕРЕ НАЛОГООБЛОЖЕНИЯ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Многодетным семьям предоставляются налоговые льготы по транспортному налогу в соответствии с Законом Приморского края от 28 ноября 2002 года № 24-КЗ "О транспортном налоге".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lastRenderedPageBreak/>
        <w:t>СТАТЬЯ 7. МЕРА СОЦИАЛЬНОЙ ПОДДЕРЖКИ СЕМЕЙ ПРИ ОДНОВРЕМЕННОМ РОЖДЕНИИ ТРЕХ И БОЛЕЕ ДЕТЕЙ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Семье, проживающей на территории Приморского края, в которой родились одновременно трое и более детей, в случае нуждаемости семьи в жилом помещении предоставляется социальная выплата на приобретение жилого помещения (далее - социальная выплата).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Признание семьи нуждающейся в жилом помещении и принятие ее на учет в качестве нуждающейся в жилом помещении осуществляется органами местного самоуправления муниципальных районов, городских поселений и городских округов в соответствии с Законом Приморского края от 11 ноября 2005 года №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 независимо от имущественного положения семьи.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Размер социальной выплаты рассчитывается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 исходя из следующих показателей: состава семьи; 18 квадратных метров общей площади жилья на каждого члена семьи; средней рыночной стоимости одного квадратного метра общей площади жилого помещения по Приморскому краю, устанавливаемой федеральным органом исполнительной власти, уполномоченным Правительством Российской Федерации. Размер социальной выплаты рассчитывается на дату подписания свидетельства, удостоверяющего право на получение социальной выплаты (далее - свидетельство).</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Право на социальную выплату может быть реализовано посредством оплаты договора купли-продажи жилого помещения или договора участия в долевом строительстве жилого дома, находящихся на территории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Общая площадь приобретаемого жилого помещения в расчете на каждого члена семьи не может быть меньше учетной нормы площади жилого помещения, установленной в муниципальном образовании, на территории которого приобретается жилое помещение.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В случае отсутствия жилого помещения общей площадью из расчета не менее учетной нормы площади жилого помещения на каждого члена семьи, </w:t>
      </w:r>
      <w:r w:rsidRPr="00492EB8">
        <w:rPr>
          <w:rFonts w:ascii="Arial" w:eastAsia="Times New Roman" w:hAnsi="Arial" w:cs="Arial"/>
          <w:color w:val="000000"/>
          <w:spacing w:val="3"/>
          <w:sz w:val="24"/>
          <w:szCs w:val="24"/>
          <w:lang w:eastAsia="ru-RU"/>
        </w:rPr>
        <w:lastRenderedPageBreak/>
        <w:t>установленной в муниципальном образовании, на территории которого приобретается жилое помещение, допускается приобретение двух жилых помещений.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 приобретении семьей жилого помещения (жилых помещений), стоимость которого (которых) по договору (договорам) купли-продажи жилого помещения или договору (договорам) участия в долевом строительстве жилого дома превышает размер социальной выплаты, указанной в свидетельстве, социальная выплата перечисляется в размере, указанном в свидетельстве.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 приобретении семьей жилого помещения (жилых помещений), стоимость которого (которых) по договору (договорам) купли-продажи жилого помещения или договору (договорам) участия в долевом строительстве жилого дома меньше размера социальной выплаты, указанной в свидетельстве, социальная выплата перечисляется в размере стоимости жилого помещения (жилых помещений), указанной в договоре (договорах) купли-продажи жилого помещения или договоре (договорах) участия в долевом строительстве жилого дома.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 Порядок предоставления меры социальной поддержки, предусмотренной настоящей статьей, устанавливается Администрацией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8. ЕЖЕМЕСЯЧНАЯ ДЕНЕЖНАЯ ВЫПЛАТА СЕМЬЯМ С ДЕТЬМИ В СЛУЧАЕ РОЖДЕНИЯ (УСЫНОВЛЕНИЯ) ТРЕТЬЕГО РЕБЕНКА ИЛИ ПОСЛЕДУЮЩИХ ДЕТЕЙ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Право на ежемесячную денежную выплату в случае рождения (усыновления) третьего ребенка или последующих детей возникает у семьи в случае рождения (усыновления) после 31 декабря 2012 года третьего ребенка или последующих детей и сохраняется до достижения этим ребенком возраста трех лет, если среднедушевой доход семьи ниже определяемой территориальным органом Федеральной службы государственной статистики по Приморскому краю величины среднедушевого дохода населения в Приморском крае за год, предшествующий году обращения за ежемесячной денежной выплатой.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Указанная категория семей имеет право на получение ежемесячной денежной выплаты в случае рождения (усыновления) третьего ребенка или последующих детей один раз.</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lastRenderedPageBreak/>
        <w:t>3.Ежемесячная денежная выплата в случае рождения (усыновления) третьего ребенка или последующих детей назначается одному из родителей каждые шесть месяцев, но не более чем до достижения ребенком возраста трех лет при наличии права, предусмотренного частью 1 настоящей статьи.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Размер ежемесячной денежной выплаты в случае рождения (усыновления) третьего ребенка или последующих детей составляет величину прожиточного минимума для детей, установленную постановлением Администрации Приморского края за II квартал </w:t>
      </w:r>
      <w:r w:rsidRPr="00492EB8">
        <w:rPr>
          <w:rFonts w:ascii="Arial" w:eastAsia="Times New Roman" w:hAnsi="Arial" w:cs="Arial"/>
          <w:color w:val="000000"/>
          <w:spacing w:val="3"/>
          <w:sz w:val="24"/>
          <w:szCs w:val="24"/>
          <w:lang w:eastAsia="ru-RU"/>
        </w:rPr>
        <w:br/>
        <w:t>года, предшествующего году, в котором будет производиться указанная выплата.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 этом размер ежемесячной денежной выплаты в случае рождения (усыновления) третьего ребенка или последующих детей не должен быть ниже размера ежемесячной денежной выплаты в случае рождения (усыновления) третьего ребенка или последующих детей, предоставленной в предыдущем году.</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4.Порядок предоставления меры социальной поддержки, предусмотренной настоящей статьей, устанавливается Администрацией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9. РЕГИОНАЛЬНЫЙ МАТЕРИНСКИЙ (СЕМЕЙНЫЙ) КАПИТАЛ</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Региональный материнский (семейный) капитал (далее - материнский (семейный) капитал) - единовременная дополнительная мера социальной поддержки, предоставляемая за счет средств краевого бюджета в случае рождения (усыновления) третьего и последующего ребенка (детей).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Размер материнского (семейного) капитала с 1 января 2019 года - 177 841 рубль.</w:t>
      </w:r>
      <w:r w:rsidRPr="00492EB8">
        <w:rPr>
          <w:rFonts w:ascii="Arial" w:eastAsia="Times New Roman" w:hAnsi="Arial" w:cs="Arial"/>
          <w:color w:val="000000"/>
          <w:spacing w:val="3"/>
          <w:sz w:val="24"/>
          <w:szCs w:val="24"/>
          <w:lang w:eastAsia="ru-RU"/>
        </w:rPr>
        <w:br/>
        <w:t>Размер материнского (семейного) капитала ежегодно начиная с 1 января 2020 года увеличивается (индексируется) в соответствии с законом Приморского края о краевом бюджете на очередной финансовый год и плановый период с учетом уровня инфляции (потребительских цен).</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3. Право на материнский (семейный) капитал возникает при рождении (усыновлении) ребенка (детей), имеющего (имеющих) гражданство Российской Федерации, у женщин, имеющих гражданство Российской Федерации и </w:t>
      </w:r>
      <w:r w:rsidRPr="00492EB8">
        <w:rPr>
          <w:rFonts w:ascii="Arial" w:eastAsia="Times New Roman" w:hAnsi="Arial" w:cs="Arial"/>
          <w:color w:val="000000"/>
          <w:spacing w:val="3"/>
          <w:sz w:val="24"/>
          <w:szCs w:val="24"/>
          <w:lang w:eastAsia="ru-RU"/>
        </w:rPr>
        <w:lastRenderedPageBreak/>
        <w:t>проживающих на территории Приморского края, родивших (усыновивших) третьего и последующего ребенка (детей) начиная с 1 января 2012 года.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 Право на материнский (семейный) капитал возникает при усыновлении ребенка (детей), имеющего (имеющих) гражданство Российской Федерации, у мужчин, имеющих гражданство Российской Федерации и проживающих на территории Приморского края, усыновивших третьего и последующего ребенка (детей) начиная с 1 января 2012 года и являющихся его (их) единственными усыновителями.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5. Право женщин, указанных в части 3 настоящей статьи, на материнский (семейный) капитал прекращается и возникает у отца (усыновителя) ребенка в случае смерти (объявления умершей) женщины, признания ее судом недееспособной, ограниченно дееспособной, лишения ее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6. В случае наступления обстоятельств, указанных в части 5 настоящей статьи, право на материнский (семейный) капитал возникает у отца (усыновителя), имеющего гражданство Российской Федерации, проживающего на территории Приморского края и не лишенного родительских прав в отношении ребенка, в связи с рождением которого возникло право на материнский (семейный) капитал. Право на материнский (семейный)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7. Право на материнский (семейный) капитал прекращается у отца (усыновителя) в случае его смерти (объявления умершим), признания судом недееспособным, ограниченно дееспособным, лишения его родительских прав, отмены усыновления в отношении ребенка, в связи с рождением (усыновлением) которого возникло право на материнский (семейный) капитал.</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8. При возникновении права на получение материнского (семейного) капитала у женщин, указанных в части 3 настоящей статьи, и мужчин, указанных в частях 4 </w:t>
      </w:r>
      <w:r w:rsidRPr="00492EB8">
        <w:rPr>
          <w:rFonts w:ascii="Arial" w:eastAsia="Times New Roman" w:hAnsi="Arial" w:cs="Arial"/>
          <w:color w:val="000000"/>
          <w:spacing w:val="3"/>
          <w:sz w:val="24"/>
          <w:szCs w:val="24"/>
          <w:lang w:eastAsia="ru-RU"/>
        </w:rPr>
        <w:lastRenderedPageBreak/>
        <w:t>и 6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9. Право на материнский (семейный) капитал возникает со дня рождения (усыновления) третьего и последующего ребенка (детей) и удостоверяется сертификатом на материнский (семейный) капитал (далее - сертификат), выдаваемым территориальным отделом органа исполнительной власти Приморского края, осуществляющего в пределах своих полномочий государственное управление в сфере социальной защиты населения.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Лица, указанные в частях 3, 4 и 6 настоящей статьи, вправе обратиться за выдачей сертификата не ранее чем по истечении одного года со дня рождения (усыновления) третьего и последующего ребенка (детей), за исключением случаев, предусмотренных частью 15 настоящей статьи.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Размер материнского (семейного) капитала определяется на дату обращения лиц, указанных в частях 3, 4 и 6 настоящей статьи, за выдачей сертификата.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10. Распоряжение средствами (частью средств) материнского (семейного) капитала осуществляется лицами, указанными в частях 3, 4 и 6 настоящей статьи, получившими сертификат, путем подачи заявления о распоряжении средствами (частью средств)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Законом.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11. Средства материнского (семейного) капитала могут быть направлены в полном объеме либо по частям по следующим направлениям: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улучшение жилищных условий;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проведение капитального и (или) текущего ремонта жилого помещения;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получение образования ребенком (детьми);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4) оказание медицинских услуг лицам, указанным в частях 3, 4 и 6 настоящей статьи, или ребенку (детям);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lastRenderedPageBreak/>
        <w:t>5) приобретение товаров и услуг, предназначенных для социальной адаптации и интеграции в общество детей-инвалидов.</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12. Средства (часть средств) материнского (семейного) капитала в соответствии с заявлением о распоряжении могут быть направлены на улучшение жилищных условий, а именно:</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перечисления указанных средств на банковский счет лица, получившего сертификат;</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Средства (часть средств) материнского (семейного) капитала могут быть направлены на исполнение связанных с улучшением жилищных условий обязательств, возникших до даты возникновения права на материнский (семейный) капитал.</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Приобретаемое (построенное, реконструированное) с использованием средств (части средств) материнского (семейного) капитала жилое помещение должно находиться на территории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(усыновителей), детей (в том числе первого, второго, третьего ребенка и (или) последующих детей) с определением размера долей по соглашению.</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xml:space="preserve">Средства (часть средств) материнского (семейного) капитала могут быть направлены на погашение основного долга и уплату процентов по кредитам или займам на приобретение (строительство) жилого помещения, включая </w:t>
      </w:r>
      <w:r w:rsidRPr="00492EB8">
        <w:rPr>
          <w:rFonts w:ascii="Arial" w:eastAsia="Times New Roman" w:hAnsi="Arial" w:cs="Arial"/>
          <w:color w:val="000000"/>
          <w:spacing w:val="3"/>
          <w:sz w:val="24"/>
          <w:szCs w:val="24"/>
          <w:lang w:eastAsia="ru-RU"/>
        </w:rPr>
        <w:lastRenderedPageBreak/>
        <w:t>ипотечные кредиты, предоставленным гражданам по кредитному договору (договору займа), заключенному с кредитной организацией.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13. Средства (часть средств) материнского (семейного) капитала в соответствии с заявлением о распоряжении могут быть направлены на проведение капитального и (или) текущего ремонта жилого помещения.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14. Средства (часть средств) материнского (семейного) капитала в соответствии с заявлением о распоряжении могут быть направлены на получение образования ребенком (детьми) путем оплаты платных образовательных услуг, оказываемых:</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государственными и муниципальными образовательными организациями, находящимися на территории Российской Федерации;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частными образовательными организациями, находящимися на территории Российской Федерации, осуществляющими образовательную деятельность по имеющим государственную аккредитацию основным общеобразовательным программам.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Средства (часть средств) материнского (семейного) капитала могут быть направлены на получение образования ребенком, в том числе первым, вторым, третьим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23 лет.</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15. Средства (часть средств) материнского (семейного) капитала в соответствии с заявлением о распоряжении могут быть направлены на оказание медицинских услуг, а именно:</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на оплату медицинской помощи в медицинских организациях, расположенных на территории Российской Федерации, сверх объема, предусмотренного программой государственных гарантий оказания гражданам Российской Федерации, проживающим на территории Приморского края, бесплатной медицинской помощи, в том числе на оплату проезда к месту лечения и обратно ребенка и одного сопровождающего его лица при наличии медицинских показаний;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lastRenderedPageBreak/>
        <w:t>на приобретение лекарственных препаратов и изделий медицинского назначения по рецептам врача.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Средства (часть средств) материнского (семейного) капитала могут быть направлены на оплату медицинских услуг, оказываемых лицам, указанным в частях 3, 4 и 6 настоящей статьи, и (или) ребенку (детям) (в том числе первому, второму, третьему ребенку и (или) последующим детям), независимо от срока, истекшего со дня рождения третьего и последующего ребенка (детей).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При направлении средств материнского (семейного) капитала на оплату медицинских услуг, оказываемых ребенку, его возраст на дату начала оказания медицинских услуг не должен превышать 23 лет.</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16. Средства (часть средств) материнского (семейного) капитала в соответствии с заявлением о распоряжении могут быть направлены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 181-ФЗ "О социальной защите инвалидов в Российской Федерации"). Перечень товаров и услуг, предназначенных для социальной адаптации и интеграции в общество детей-инвалидов, устанавливается в соответствии с федеральным законодательством.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17.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lastRenderedPageBreak/>
        <w:t>18.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федеральным законодательством порядке.</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19.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в том числе первого, второго, третьего ребенка-инвалида и (или) последующих детей-инвалидов.</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20. Распоряжение средствами материнского (семейного) капитала может осуществляться одновременно по нескольким направлениям, указанным в части 11 настоящей статьи.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21. В случае, если часть средств, оставшаяся в результате распоряжения материнским (семейным) капиталом, не превышает 10 процентов размера материнского (семейного) капитала, лица, указанные в частях 3, 4 и 6 настоящей статьи, могут распоряжаться указанной частью средств в полном объеме по направлениям, не указанным в части 11 настоящей статьи.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22. Порядок предоставления меры социальной поддержки, предусмотренной настоящей статьей, устанавливается Администрацией Приморского края.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10. ОБЕСПЕЧЕНИЕ РАЗМЕЩЕНИЯ ИНФОРМАЦИИ О ПРЕДОСТАВЛЕНИИ МЕР СОЦИАЛЬНОЙ ПОДДЕРЖКИ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11. ФИНАНСИРОВАНИЕ МЕР СОЦИАЛЬНОЙ ПОДДЕРЖКИ МНОГОДЕТНЫХ СЕМЕЙ</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lastRenderedPageBreak/>
        <w:t>Финансирование расходов, связанных с реализацией настоящего Закона, осуществляется за счет средств краевого бюджета.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12. ПЕРЕХОДНЫЕ ПОЛОЖЕНИЯ</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1. Удостоверение многодетной семьи, выданное в соответствии с действовавшим до вступления в силу настоящего Закона законодательством Приморского края, сохраняет свое действие до срока, указанного в данном удостоверении.</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2. Меры социальной поддержки, назначенные до вступления в силу настоящего Закона в соответствии со статьями 72, 74 Закона Приморского края от 29 декабря 2004 года № 206-КЗ "О социальной поддержке льготных категорий граждан, проживающих на территории Приморского края", предоставляются в течение срока, на который они были ранее назначены, при этом в период после вступления в силу настоящего Закона указанные меры предоставляются в размерах, установленных настоящим Законом.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3. Граждане, получившие сертификат на материнский (семейный) капитал в соответствии со статьей 73 Закона Приморского края "О социальной поддержке льготных категорий граждан, проживающих на территории Приморского края" и не реализовавшие свое право на распоряжение средствами материнского (семейного) капитала до вступления в силу настоящего Закона, сохраняют право на распоряжение средствами материнского (семейного) капитала в соответствии со статьей 9 настоящего Закона в размере, удостоверенном ранее выданным сертификатом.</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СТАТЬЯ 13. ПОРЯДОК ВСТУПЛЕНИЯ В СИЛУ НАСТОЯЩЕГО ЗАКОНА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Настоящий Закон вступает в силу с 1 января 2019 года.</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b/>
          <w:bCs/>
          <w:color w:val="000000"/>
          <w:spacing w:val="3"/>
          <w:sz w:val="24"/>
          <w:szCs w:val="24"/>
          <w:lang w:eastAsia="ru-RU"/>
        </w:rPr>
        <w:t>Временно исполняющий обязанности Губернатора края О.Н.Кожемяко</w:t>
      </w:r>
    </w:p>
    <w:p w:rsidR="00492EB8" w:rsidRPr="00492EB8" w:rsidRDefault="00492EB8" w:rsidP="00492EB8">
      <w:pPr>
        <w:spacing w:after="300" w:line="384" w:lineRule="atLeast"/>
        <w:textAlignment w:val="top"/>
        <w:rPr>
          <w:rFonts w:ascii="Arial" w:eastAsia="Times New Roman" w:hAnsi="Arial" w:cs="Arial"/>
          <w:color w:val="000000"/>
          <w:spacing w:val="3"/>
          <w:sz w:val="24"/>
          <w:szCs w:val="24"/>
          <w:lang w:eastAsia="ru-RU"/>
        </w:rPr>
      </w:pPr>
      <w:r w:rsidRPr="00492EB8">
        <w:rPr>
          <w:rFonts w:ascii="Arial" w:eastAsia="Times New Roman" w:hAnsi="Arial" w:cs="Arial"/>
          <w:color w:val="000000"/>
          <w:spacing w:val="3"/>
          <w:sz w:val="24"/>
          <w:szCs w:val="24"/>
          <w:lang w:eastAsia="ru-RU"/>
        </w:rPr>
        <w:t> </w:t>
      </w:r>
    </w:p>
    <w:p w:rsidR="004C41EB" w:rsidRDefault="004C41EB"/>
    <w:sectPr w:rsidR="004C41EB" w:rsidSect="004C4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EB8"/>
    <w:rsid w:val="00492EB8"/>
    <w:rsid w:val="004C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EB"/>
  </w:style>
  <w:style w:type="paragraph" w:styleId="1">
    <w:name w:val="heading 1"/>
    <w:basedOn w:val="a"/>
    <w:link w:val="10"/>
    <w:uiPriority w:val="9"/>
    <w:qFormat/>
    <w:rsid w:val="00492E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E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2E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1053913">
      <w:bodyDiv w:val="1"/>
      <w:marLeft w:val="0"/>
      <w:marRight w:val="0"/>
      <w:marTop w:val="0"/>
      <w:marBottom w:val="0"/>
      <w:divBdr>
        <w:top w:val="none" w:sz="0" w:space="0" w:color="auto"/>
        <w:left w:val="none" w:sz="0" w:space="0" w:color="auto"/>
        <w:bottom w:val="none" w:sz="0" w:space="0" w:color="auto"/>
        <w:right w:val="none" w:sz="0" w:space="0" w:color="auto"/>
      </w:divBdr>
      <w:divsChild>
        <w:div w:id="168982996">
          <w:marLeft w:val="0"/>
          <w:marRight w:val="0"/>
          <w:marTop w:val="375"/>
          <w:marBottom w:val="330"/>
          <w:divBdr>
            <w:top w:val="none" w:sz="0" w:space="0" w:color="auto"/>
            <w:left w:val="none" w:sz="0" w:space="0" w:color="auto"/>
            <w:bottom w:val="none" w:sz="0" w:space="0" w:color="auto"/>
            <w:right w:val="none" w:sz="0" w:space="0" w:color="auto"/>
          </w:divBdr>
          <w:divsChild>
            <w:div w:id="33963032">
              <w:marLeft w:val="0"/>
              <w:marRight w:val="0"/>
              <w:marTop w:val="0"/>
              <w:marBottom w:val="210"/>
              <w:divBdr>
                <w:top w:val="none" w:sz="0" w:space="0" w:color="auto"/>
                <w:left w:val="none" w:sz="0" w:space="0" w:color="auto"/>
                <w:bottom w:val="none" w:sz="0" w:space="0" w:color="auto"/>
                <w:right w:val="none" w:sz="0" w:space="0" w:color="auto"/>
              </w:divBdr>
            </w:div>
          </w:divsChild>
        </w:div>
        <w:div w:id="1541554506">
          <w:marLeft w:val="0"/>
          <w:marRight w:val="0"/>
          <w:marTop w:val="0"/>
          <w:marBottom w:val="0"/>
          <w:divBdr>
            <w:top w:val="none" w:sz="0" w:space="0" w:color="auto"/>
            <w:left w:val="none" w:sz="0" w:space="0" w:color="auto"/>
            <w:bottom w:val="none" w:sz="0" w:space="0" w:color="auto"/>
            <w:right w:val="none" w:sz="0" w:space="0" w:color="auto"/>
          </w:divBdr>
          <w:divsChild>
            <w:div w:id="606929664">
              <w:marLeft w:val="0"/>
              <w:marRight w:val="0"/>
              <w:marTop w:val="0"/>
              <w:marBottom w:val="0"/>
              <w:divBdr>
                <w:top w:val="none" w:sz="0" w:space="0" w:color="auto"/>
                <w:left w:val="none" w:sz="0" w:space="0" w:color="auto"/>
                <w:bottom w:val="none" w:sz="0" w:space="0" w:color="auto"/>
                <w:right w:val="none" w:sz="0" w:space="0" w:color="auto"/>
              </w:divBdr>
              <w:divsChild>
                <w:div w:id="1427654612">
                  <w:marLeft w:val="0"/>
                  <w:marRight w:val="0"/>
                  <w:marTop w:val="0"/>
                  <w:marBottom w:val="300"/>
                  <w:divBdr>
                    <w:top w:val="none" w:sz="0" w:space="0" w:color="auto"/>
                    <w:left w:val="none" w:sz="0" w:space="0" w:color="auto"/>
                    <w:bottom w:val="none" w:sz="0" w:space="0" w:color="auto"/>
                    <w:right w:val="none" w:sz="0" w:space="0" w:color="auto"/>
                  </w:divBdr>
                  <w:divsChild>
                    <w:div w:id="1841041825">
                      <w:marLeft w:val="0"/>
                      <w:marRight w:val="0"/>
                      <w:marTop w:val="0"/>
                      <w:marBottom w:val="0"/>
                      <w:divBdr>
                        <w:top w:val="none" w:sz="0" w:space="0" w:color="auto"/>
                        <w:left w:val="none" w:sz="0" w:space="0" w:color="auto"/>
                        <w:bottom w:val="none" w:sz="0" w:space="0" w:color="auto"/>
                        <w:right w:val="none" w:sz="0" w:space="0" w:color="auto"/>
                      </w:divBdr>
                      <w:divsChild>
                        <w:div w:id="1896774511">
                          <w:marLeft w:val="0"/>
                          <w:marRight w:val="0"/>
                          <w:marTop w:val="0"/>
                          <w:marBottom w:val="90"/>
                          <w:divBdr>
                            <w:top w:val="none" w:sz="0" w:space="0" w:color="auto"/>
                            <w:left w:val="none" w:sz="0" w:space="0" w:color="auto"/>
                            <w:bottom w:val="none" w:sz="0" w:space="0" w:color="auto"/>
                            <w:right w:val="none" w:sz="0" w:space="0" w:color="auto"/>
                          </w:divBdr>
                        </w:div>
                        <w:div w:id="223611952">
                          <w:marLeft w:val="0"/>
                          <w:marRight w:val="0"/>
                          <w:marTop w:val="0"/>
                          <w:marBottom w:val="90"/>
                          <w:divBdr>
                            <w:top w:val="none" w:sz="0" w:space="0" w:color="auto"/>
                            <w:left w:val="none" w:sz="0" w:space="0" w:color="auto"/>
                            <w:bottom w:val="none" w:sz="0" w:space="0" w:color="auto"/>
                            <w:right w:val="none" w:sz="0" w:space="0" w:color="auto"/>
                          </w:divBdr>
                        </w:div>
                        <w:div w:id="4244275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480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4304</Words>
  <Characters>24534</Characters>
  <Application>Microsoft Office Word</Application>
  <DocSecurity>0</DocSecurity>
  <Lines>204</Lines>
  <Paragraphs>57</Paragraphs>
  <ScaleCrop>false</ScaleCrop>
  <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2019-03-17T06:38:00Z</dcterms:created>
  <dcterms:modified xsi:type="dcterms:W3CDTF">2019-03-17T06:39:00Z</dcterms:modified>
</cp:coreProperties>
</file>